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2F" w:rsidRPr="00D3722F" w:rsidRDefault="00D3722F" w:rsidP="00D3722F">
      <w:pPr>
        <w:spacing w:after="0" w:line="240" w:lineRule="auto"/>
        <w:outlineLvl w:val="0"/>
        <w:rPr>
          <w:rFonts w:ascii="Arial" w:eastAsia="Times New Roman" w:hAnsi="Arial" w:cs="Arial"/>
          <w:color w:val="1772AF"/>
          <w:kern w:val="36"/>
          <w:sz w:val="36"/>
          <w:szCs w:val="36"/>
          <w:lang w:eastAsia="ru-RU"/>
        </w:rPr>
      </w:pPr>
      <w:r w:rsidRPr="00D3722F">
        <w:rPr>
          <w:rFonts w:ascii="Arial" w:eastAsia="Times New Roman" w:hAnsi="Arial" w:cs="Arial"/>
          <w:color w:val="1772AF"/>
          <w:kern w:val="36"/>
          <w:sz w:val="36"/>
          <w:szCs w:val="36"/>
          <w:lang w:eastAsia="ru-RU"/>
        </w:rPr>
        <w:t>Прогр</w:t>
      </w:r>
      <w:r w:rsidR="00A4543E">
        <w:rPr>
          <w:rFonts w:ascii="Arial" w:eastAsia="Times New Roman" w:hAnsi="Arial" w:cs="Arial"/>
          <w:color w:val="1772AF"/>
          <w:kern w:val="36"/>
          <w:sz w:val="36"/>
          <w:szCs w:val="36"/>
          <w:lang w:eastAsia="ru-RU"/>
        </w:rPr>
        <w:t>амма кружка «Умелые ручки» для 2</w:t>
      </w:r>
      <w:r w:rsidRPr="00D3722F">
        <w:rPr>
          <w:rFonts w:ascii="Arial" w:eastAsia="Times New Roman" w:hAnsi="Arial" w:cs="Arial"/>
          <w:color w:val="1772AF"/>
          <w:kern w:val="36"/>
          <w:sz w:val="36"/>
          <w:szCs w:val="36"/>
          <w:lang w:eastAsia="ru-RU"/>
        </w:rPr>
        <w:t xml:space="preserve"> класса</w:t>
      </w:r>
    </w:p>
    <w:p w:rsidR="00D3722F" w:rsidRPr="00D3722F" w:rsidRDefault="00D3722F" w:rsidP="00D3722F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Ишкартынская СОШ</w:t>
      </w: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3722F" w:rsidRPr="00D3722F" w:rsidRDefault="00D3722F" w:rsidP="00D3722F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722F" w:rsidRPr="00D3722F" w:rsidRDefault="00D3722F" w:rsidP="00D3722F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кружка дополнительного образования</w:t>
      </w:r>
    </w:p>
    <w:p w:rsidR="00D3722F" w:rsidRPr="00D3722F" w:rsidRDefault="00D3722F" w:rsidP="00D3722F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Умелые ручки</w:t>
      </w:r>
      <w:r w:rsidR="003A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</w:t>
      </w:r>
      <w:r w:rsidR="003A1BBE" w:rsidRPr="003A1B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3722F" w:rsidRPr="00D3722F" w:rsidRDefault="00D3722F" w:rsidP="00D3722F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детей младшего школьного возраста</w:t>
      </w:r>
    </w:p>
    <w:p w:rsidR="00D3722F" w:rsidRPr="00D3722F" w:rsidRDefault="00D3722F" w:rsidP="00D3722F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 до 10 лет</w:t>
      </w:r>
    </w:p>
    <w:p w:rsidR="00D3722F" w:rsidRPr="00D3722F" w:rsidRDefault="00D3722F" w:rsidP="00D3722F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Составитель: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Муртазаева С.К.</w:t>
      </w:r>
    </w:p>
    <w:p w:rsidR="00D3722F" w:rsidRPr="00D3722F" w:rsidRDefault="003A1BBE" w:rsidP="00D3722F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Ишкарты, 2017</w:t>
      </w:r>
      <w:r w:rsidR="00D3722F"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3722F" w:rsidRPr="00D3722F" w:rsidRDefault="00D3722F" w:rsidP="00D3722F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кружка «Умелые руки» рассчитана на детей мла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дшего школьного возраста с 6 до10</w:t>
      </w: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Актуальность.  </w:t>
      </w: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развития детского творчества в настоящее время является одной из наиболее актуальных проблем, ведь речь идет о важнейшем условии формирования индивидуального своеобразия личности уже на первых этапах ее становления. Конструирование и ручной труд, так же как игра и рисование, особые формы собственно детской деятельности. Интерес к ним у детей существенно зависит от того, насколько условия и организация труда позволяют удовлетворить основные потребности ребенка данного возраста, а именно: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- желание практически действовать с предметами, которое уже не удовлетворяется простым манипулированием с ними, как это было раньше, а предполагает получение определенного осмысленного результата;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- желание чувствовать себя способным сделать нечто такое, что можно использовать и что способно вызвать одобрение окружающих. В кружке «Умелые ручки» 10 учеников.  Развивать творчество детей можно по-разному, в том числе работа с подручными материалами, которые включают в себя различные виды создания образов предметов из бумаги, пластилина и бисера. В процессе работы с этими материалами дети познают свойства, возможности их преобразования и использование их в различных композициях. В процессе создания поделок у детей закрепляются знания эталонов формы и цвета, формируются четкие и достаточно полные представления о предметах и явлениях окружающей жизни. Дети учатся сравнивать различные материалы между собой, находить общее и различия, создавать поделки. Создание поделок доставляет детям огромное наслаждение, когда они удаются и великое огорчение, если образ не получился. В то же время воспитывается у ребенка стремление добиваться положительного результата. Необходимо заметить тот факт, что дети бережно обращаются с игрушками, выполненными своими руками, не ломают их, не позволяют другим испортить поделку.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Направления работы.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творческих способностей;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художественно-эстетическое развитие;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познавательное развитие;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Новизной и отличительной особенностью </w:t>
      </w: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«Умелые ручки» является развитие у детей творческого и исследовательского характеров, пространственных представлений, некоторых физических закономерностей, познание свойств различных </w:t>
      </w: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материалов, овладение разнообразными способами практических действий, приобретение ручной умелости.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в создании данной программы существует, так как она рассматривается как многосторонний процесс, связанный с развитием у детей творческих способностей, фантазии, мелкой моторики рук, внимания, логического мышления и усидчивости.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имеет направленность на формирование у детей </w:t>
      </w:r>
      <w:proofErr w:type="spellStart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общетрудовых</w:t>
      </w:r>
      <w:proofErr w:type="spellEnd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навыков: анализ, планирование, организация и контроль трудовой деятельности, которые расширяются и углубляются в процессе любой трудовой деятельности школьников. Большое значение приобретает выполнение правил культуры труда, экономного расходования материалов, бережного отношения к инструментам, приспособлениям и материалам.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программы кружка «Умелые ручки» — воспитание творческой активной личности, проявляющей интерес к техническому и художественному творчеству и желание трудиться.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программе кружка «Умелые руки» предполагает решение следующих </w:t>
      </w: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задач: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 </w:t>
      </w: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в работе различных материалов (бумага, пластилин, природный материал, крупы и </w:t>
      </w:r>
      <w:proofErr w:type="gramStart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 )</w:t>
      </w:r>
      <w:proofErr w:type="gramEnd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эстетического вкуса, чувства прекрасного, гордости за свой выполненный труд;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Правильное использование цветовой гаммы;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природные задатки и способности, помогающие достижению успеха.</w:t>
      </w: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занятий: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работа;</w:t>
      </w: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работа (под общим руководством педагога младшие школьники выполняют задания в группе)</w:t>
      </w: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Прогнозируемые результаты и способы их проверки.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Занимаясь в кружке «Умелые </w:t>
      </w:r>
      <w:proofErr w:type="gramStart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ручки»  </w:t>
      </w: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</w:t>
      </w:r>
      <w:proofErr w:type="gramEnd"/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должны знать: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и назначение материала — бумага, пластилин и т.д.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и назначение ручных инструментов и приспособлений — ножницы, кисточка для клея и т.д.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безопасности труда и личной гигиены при работе с указанными инструментами.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должны уметь: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под руководством учителя изделие;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организовать свое рабочее место, поддерживать порядок во время работы;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безопасности труда и личной гигиены;</w:t>
      </w: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рассчитана на 1 час в </w:t>
      </w:r>
      <w:r w:rsidR="005F1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недели</w:t>
      </w:r>
    </w:p>
    <w:p w:rsidR="00D3722F" w:rsidRPr="00D3722F" w:rsidRDefault="005F1FD2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D3722F"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недель х 1 час в неделю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D3722F"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год</w:t>
      </w:r>
    </w:p>
    <w:p w:rsidR="00DD1898" w:rsidRDefault="00DD1898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Тематический план работы кружка </w:t>
      </w:r>
      <w:r w:rsidRPr="00D372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«Умелые ручки» </w:t>
      </w:r>
      <w:r w:rsidRPr="00D3722F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одного года обучения</w:t>
      </w:r>
    </w:p>
    <w:p w:rsidR="005F1FD2" w:rsidRPr="00D3722F" w:rsidRDefault="005F1FD2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6563"/>
        <w:gridCol w:w="1160"/>
      </w:tblGrid>
      <w:tr w:rsidR="00801016" w:rsidRPr="00D3722F" w:rsidTr="00801016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3533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  <w:r w:rsidR="003533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6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3722F" w:rsidP="00D3722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1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3722F" w:rsidP="00D3722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801016" w:rsidRPr="00D3722F" w:rsidTr="00801016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Вводное занятие.  Первичный инструктаж на рабочем месте.  Санитарно-гигиенические требования. Знакомство с кружком. Из истории народной игрушки.</w:t>
            </w:r>
          </w:p>
        </w:tc>
        <w:tc>
          <w:tcPr>
            <w:tcW w:w="1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66805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1 </w:t>
            </w:r>
            <w:r w:rsidR="00D3722F"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801016" w:rsidRPr="00D3722F" w:rsidTr="00801016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35338E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Флористика. Поделки из </w:t>
            </w:r>
            <w:r w:rsidR="00D3722F"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осенних листьев.</w:t>
            </w:r>
          </w:p>
        </w:tc>
        <w:tc>
          <w:tcPr>
            <w:tcW w:w="1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1898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D668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неделя</w:t>
            </w:r>
          </w:p>
        </w:tc>
      </w:tr>
      <w:tr w:rsidR="00801016" w:rsidRPr="00D3722F" w:rsidTr="00801016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5F1FD2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Коллективная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</w:t>
            </w:r>
            <w:r w:rsidR="00D3722F"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.Поделки</w:t>
            </w:r>
            <w:proofErr w:type="spellEnd"/>
            <w:r w:rsidR="00D3722F"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из природного материала.</w:t>
            </w:r>
          </w:p>
        </w:tc>
        <w:tc>
          <w:tcPr>
            <w:tcW w:w="1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1898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D668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неделя</w:t>
            </w:r>
          </w:p>
        </w:tc>
      </w:tr>
      <w:tr w:rsidR="00801016" w:rsidRPr="00D3722F" w:rsidTr="00801016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Объемная аппликация. Цветы</w:t>
            </w:r>
          </w:p>
        </w:tc>
        <w:tc>
          <w:tcPr>
            <w:tcW w:w="1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1898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D668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неделя</w:t>
            </w:r>
          </w:p>
        </w:tc>
      </w:tr>
      <w:tr w:rsidR="00801016" w:rsidRPr="00D3722F" w:rsidTr="00801016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35338E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Открытка </w:t>
            </w:r>
            <w:r w:rsidR="00D3722F"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«Ромашки»</w:t>
            </w:r>
          </w:p>
        </w:tc>
        <w:tc>
          <w:tcPr>
            <w:tcW w:w="1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1898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D18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D668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неделя</w:t>
            </w:r>
          </w:p>
        </w:tc>
      </w:tr>
      <w:tr w:rsidR="00801016" w:rsidRPr="00D3722F" w:rsidTr="00801016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Цветы в вазе</w:t>
            </w:r>
          </w:p>
        </w:tc>
        <w:tc>
          <w:tcPr>
            <w:tcW w:w="1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1898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D18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D668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неделя</w:t>
            </w:r>
          </w:p>
        </w:tc>
      </w:tr>
      <w:tr w:rsidR="00801016" w:rsidRPr="00D3722F" w:rsidTr="00801016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Мозаика из круп</w:t>
            </w:r>
          </w:p>
        </w:tc>
        <w:tc>
          <w:tcPr>
            <w:tcW w:w="1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1898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D18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D668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неделя</w:t>
            </w:r>
          </w:p>
        </w:tc>
      </w:tr>
      <w:tr w:rsidR="00801016" w:rsidRPr="00D3722F" w:rsidTr="00801016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Поделки из гофрированной бумаги</w:t>
            </w:r>
          </w:p>
        </w:tc>
        <w:tc>
          <w:tcPr>
            <w:tcW w:w="1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1898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D668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неделя</w:t>
            </w:r>
          </w:p>
        </w:tc>
      </w:tr>
      <w:tr w:rsidR="00801016" w:rsidRPr="00D3722F" w:rsidTr="00801016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Групповая работа .Аквариум для рыбок</w:t>
            </w:r>
          </w:p>
        </w:tc>
        <w:tc>
          <w:tcPr>
            <w:tcW w:w="1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1898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D18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D668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неделя</w:t>
            </w:r>
          </w:p>
        </w:tc>
      </w:tr>
      <w:tr w:rsidR="00801016" w:rsidRPr="00D3722F" w:rsidTr="00801016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Поделки из упаковок из-под яиц</w:t>
            </w:r>
          </w:p>
        </w:tc>
        <w:tc>
          <w:tcPr>
            <w:tcW w:w="1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1898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D18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D668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неделя</w:t>
            </w:r>
          </w:p>
        </w:tc>
      </w:tr>
      <w:tr w:rsidR="00801016" w:rsidRPr="00D3722F" w:rsidTr="00801016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Поделки из сердечек на день Святого Валентина</w:t>
            </w:r>
          </w:p>
        </w:tc>
        <w:tc>
          <w:tcPr>
            <w:tcW w:w="1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1898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D18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D668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неделя</w:t>
            </w:r>
          </w:p>
        </w:tc>
      </w:tr>
      <w:tr w:rsidR="00801016" w:rsidRPr="00D3722F" w:rsidTr="00801016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Подарок для папы</w:t>
            </w:r>
          </w:p>
        </w:tc>
        <w:tc>
          <w:tcPr>
            <w:tcW w:w="1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1898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D668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неделя</w:t>
            </w:r>
          </w:p>
        </w:tc>
      </w:tr>
      <w:tr w:rsidR="00801016" w:rsidRPr="00D3722F" w:rsidTr="00801016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Веночек для мамы</w:t>
            </w:r>
          </w:p>
        </w:tc>
        <w:tc>
          <w:tcPr>
            <w:tcW w:w="1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66805" w:rsidRDefault="00D66805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13</w:t>
            </w:r>
          </w:p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неделя</w:t>
            </w:r>
          </w:p>
        </w:tc>
      </w:tr>
      <w:tr w:rsidR="00801016" w:rsidRPr="00D3722F" w:rsidTr="00801016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Корзина с цветами для мамы</w:t>
            </w:r>
          </w:p>
        </w:tc>
        <w:tc>
          <w:tcPr>
            <w:tcW w:w="1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66805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668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14</w:t>
            </w:r>
          </w:p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неделя</w:t>
            </w:r>
          </w:p>
        </w:tc>
      </w:tr>
      <w:tr w:rsidR="00801016" w:rsidRPr="00D3722F" w:rsidTr="00801016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Цветы из салфеток</w:t>
            </w:r>
          </w:p>
        </w:tc>
        <w:tc>
          <w:tcPr>
            <w:tcW w:w="1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66805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15 </w:t>
            </w:r>
            <w:r w:rsidR="00D3722F"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неделя</w:t>
            </w:r>
          </w:p>
        </w:tc>
      </w:tr>
      <w:tr w:rsidR="00801016" w:rsidRPr="00D3722F" w:rsidTr="00801016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Открытки на День Победы</w:t>
            </w:r>
          </w:p>
        </w:tc>
        <w:tc>
          <w:tcPr>
            <w:tcW w:w="1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66805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16 </w:t>
            </w:r>
            <w:r w:rsidR="00D3722F"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неделя</w:t>
            </w:r>
          </w:p>
        </w:tc>
      </w:tr>
      <w:tr w:rsidR="00801016" w:rsidRPr="00D3722F" w:rsidTr="00801016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Поделки из семечек</w:t>
            </w:r>
          </w:p>
        </w:tc>
        <w:tc>
          <w:tcPr>
            <w:tcW w:w="1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66805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668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17</w:t>
            </w:r>
          </w:p>
          <w:p w:rsidR="00D3722F" w:rsidRPr="00D3722F" w:rsidRDefault="00D66805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="00D3722F"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еделя</w:t>
            </w:r>
          </w:p>
        </w:tc>
      </w:tr>
      <w:tr w:rsidR="00801016" w:rsidRPr="00D3722F" w:rsidTr="00801016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D1898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Розы из гофрированной бумаги</w:t>
            </w:r>
          </w:p>
        </w:tc>
        <w:tc>
          <w:tcPr>
            <w:tcW w:w="11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66805" w:rsidRDefault="00D66805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18</w:t>
            </w:r>
          </w:p>
          <w:p w:rsidR="00D3722F" w:rsidRPr="00D3722F" w:rsidRDefault="00D3722F" w:rsidP="00D372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7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неделя</w:t>
            </w:r>
          </w:p>
        </w:tc>
      </w:tr>
    </w:tbl>
    <w:p w:rsidR="00DD1898" w:rsidRDefault="00DD1898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1898" w:rsidRDefault="00DD1898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1898" w:rsidRDefault="00DD1898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1898" w:rsidRDefault="00DD1898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 использованных источников и литературы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Глазова М., уроки лепки из пластилина для начальных классов. 2009 г. 3. Конышева Н.М. «Чудесная мастерская» -2000 г.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З.Неботова</w:t>
      </w:r>
      <w:proofErr w:type="spellEnd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Т.Кононович</w:t>
      </w:r>
      <w:proofErr w:type="spellEnd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//академия «умелые ручки»// </w:t>
      </w:r>
      <w:proofErr w:type="gramStart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« Мягкая</w:t>
      </w:r>
      <w:proofErr w:type="gramEnd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игрушка» // — М.: Изд. Эксмо-2004-160с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Цирулик</w:t>
      </w:r>
      <w:proofErr w:type="spellEnd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</w:t>
      </w:r>
      <w:proofErr w:type="spellStart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Просняк</w:t>
      </w:r>
      <w:proofErr w:type="spellEnd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 Технология. Умелые ручки 1 класс, издательство «Федоров»- Саратов: 2008 </w:t>
      </w:r>
      <w:proofErr w:type="gramStart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г. .</w:t>
      </w:r>
      <w:proofErr w:type="gramEnd"/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Г.И. Перевертень «Самоделки из бумаги», М. </w:t>
      </w:r>
      <w:proofErr w:type="gramStart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 ,</w:t>
      </w:r>
      <w:proofErr w:type="gramEnd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1983г, с.132.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 Конышева «Лепка в начальных классах», М. Просвещение, 1985г, 78с.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Т.Н.Проснякова</w:t>
      </w:r>
      <w:proofErr w:type="spellEnd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«Творческая мастерская». Корпорация «</w:t>
      </w:r>
      <w:proofErr w:type="gramStart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Фёдоров»2002.Методические</w:t>
      </w:r>
      <w:proofErr w:type="gramEnd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пособия: </w:t>
      </w:r>
      <w:proofErr w:type="spellStart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Т.Н.Проснякова</w:t>
      </w:r>
      <w:proofErr w:type="spellEnd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Дополнительная литература Методические пособия: Программа педагога дополнительного образования. М.: Айрис-пресс,</w:t>
      </w:r>
      <w:proofErr w:type="gramStart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2003,Т.Н.Проснякова</w:t>
      </w:r>
      <w:proofErr w:type="gramEnd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«Азбука мастерства» методическое пособие 1класс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М.:Академкнига</w:t>
      </w:r>
      <w:proofErr w:type="spellEnd"/>
      <w:proofErr w:type="gramEnd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/учебник,2004, </w:t>
      </w:r>
      <w:proofErr w:type="spellStart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О.Н.Маркелова</w:t>
      </w:r>
      <w:proofErr w:type="spellEnd"/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«Организация кружковой работы в школе» Волгоград: Учитель,2008.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Pr="00D3722F">
          <w:rPr>
            <w:rFonts w:ascii="Times New Roman" w:eastAsia="Times New Roman" w:hAnsi="Times New Roman" w:cs="Times New Roman"/>
            <w:color w:val="1772AF"/>
            <w:sz w:val="24"/>
            <w:szCs w:val="24"/>
            <w:lang w:eastAsia="ru-RU"/>
          </w:rPr>
          <w:t>http://vk.com/roditeli_i</w:t>
        </w:r>
      </w:hyperlink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 ресурсы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(приложение 1)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Т/Б при работе с ножницами, иголками, булавками: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Ножницы во время работы класть справа, кольцами к себе, чтобы не уколоться об их острые концы. Лезвия ножниц в нерабочем состоянии должны быть сомкнутыми.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Следить, чтобы ножницы не падали на пол, так как при падении они могут поранить тебя и твоего товарища.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Передавать ножницы кольцами вперед с сомкнутыми лезвиями.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класть ножницы, иголки возле движущихся частей машины.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5. Шить с наперстком, чтобы избежать прокола пальца.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шитье не пользоваться ржавой иглой. Так как она плохо прокалывает ткань, легко может сломаться и поранить палец.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Во время работы нельзя вкалывать иголки и булавки в одежду, в стол или случайные предметы. Их надо вкалывать в специальную подушечку.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Нельзя перекусывать нитку зубами, так как можно поранить губы.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9. Иголки необходимо хранить в игольнице или специальной подушечке, а булавки в коробочке с крышечкой.</w:t>
      </w:r>
    </w:p>
    <w:p w:rsidR="00D3722F" w:rsidRPr="00D3722F" w:rsidRDefault="00D3722F" w:rsidP="00D3722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22F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Сломанную иглу следует отдать руководителю.</w:t>
      </w:r>
    </w:p>
    <w:p w:rsidR="00D3722F" w:rsidRPr="00D3722F" w:rsidRDefault="00D3722F" w:rsidP="00D3722F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929292"/>
          <w:sz w:val="17"/>
          <w:szCs w:val="17"/>
          <w:lang w:eastAsia="ru-RU"/>
        </w:rPr>
      </w:pPr>
      <w:r w:rsidRPr="00D3722F">
        <w:rPr>
          <w:rFonts w:ascii="Tahoma" w:eastAsia="Times New Roman" w:hAnsi="Tahoma" w:cs="Tahoma"/>
          <w:color w:val="929292"/>
          <w:sz w:val="17"/>
          <w:szCs w:val="17"/>
          <w:lang w:eastAsia="ru-RU"/>
        </w:rPr>
        <w:t>Этикетки: </w:t>
      </w:r>
      <w:hyperlink r:id="rId5" w:history="1">
        <w:r w:rsidRPr="00D3722F">
          <w:rPr>
            <w:rFonts w:ascii="Tahoma" w:eastAsia="Times New Roman" w:hAnsi="Tahoma" w:cs="Tahoma"/>
            <w:color w:val="1772AF"/>
            <w:sz w:val="17"/>
            <w:szCs w:val="17"/>
            <w:lang w:eastAsia="ru-RU"/>
          </w:rPr>
          <w:t>дети</w:t>
        </w:r>
      </w:hyperlink>
      <w:r w:rsidRPr="00D3722F">
        <w:rPr>
          <w:rFonts w:ascii="Tahoma" w:eastAsia="Times New Roman" w:hAnsi="Tahoma" w:cs="Tahoma"/>
          <w:color w:val="929292"/>
          <w:sz w:val="17"/>
          <w:szCs w:val="17"/>
          <w:lang w:eastAsia="ru-RU"/>
        </w:rPr>
        <w:t>, </w:t>
      </w:r>
      <w:hyperlink r:id="rId6" w:history="1">
        <w:r w:rsidRPr="00D3722F">
          <w:rPr>
            <w:rFonts w:ascii="Tahoma" w:eastAsia="Times New Roman" w:hAnsi="Tahoma" w:cs="Tahoma"/>
            <w:color w:val="1772AF"/>
            <w:sz w:val="17"/>
            <w:szCs w:val="17"/>
            <w:lang w:eastAsia="ru-RU"/>
          </w:rPr>
          <w:t>кружок</w:t>
        </w:r>
      </w:hyperlink>
      <w:r w:rsidRPr="00D3722F">
        <w:rPr>
          <w:rFonts w:ascii="Tahoma" w:eastAsia="Times New Roman" w:hAnsi="Tahoma" w:cs="Tahoma"/>
          <w:color w:val="929292"/>
          <w:sz w:val="17"/>
          <w:szCs w:val="17"/>
          <w:lang w:eastAsia="ru-RU"/>
        </w:rPr>
        <w:t>, </w:t>
      </w:r>
      <w:hyperlink r:id="rId7" w:history="1">
        <w:r w:rsidRPr="00D3722F">
          <w:rPr>
            <w:rFonts w:ascii="Tahoma" w:eastAsia="Times New Roman" w:hAnsi="Tahoma" w:cs="Tahoma"/>
            <w:color w:val="1772AF"/>
            <w:sz w:val="17"/>
            <w:szCs w:val="17"/>
            <w:lang w:eastAsia="ru-RU"/>
          </w:rPr>
          <w:t>программа</w:t>
        </w:r>
      </w:hyperlink>
      <w:r w:rsidRPr="00D3722F">
        <w:rPr>
          <w:rFonts w:ascii="Tahoma" w:eastAsia="Times New Roman" w:hAnsi="Tahoma" w:cs="Tahoma"/>
          <w:color w:val="929292"/>
          <w:sz w:val="17"/>
          <w:szCs w:val="17"/>
          <w:lang w:eastAsia="ru-RU"/>
        </w:rPr>
        <w:t>, </w:t>
      </w:r>
      <w:hyperlink r:id="rId8" w:history="1">
        <w:r w:rsidRPr="00D3722F">
          <w:rPr>
            <w:rFonts w:ascii="Tahoma" w:eastAsia="Times New Roman" w:hAnsi="Tahoma" w:cs="Tahoma"/>
            <w:color w:val="1772AF"/>
            <w:sz w:val="17"/>
            <w:szCs w:val="17"/>
            <w:lang w:eastAsia="ru-RU"/>
          </w:rPr>
          <w:t>умелые ручки</w:t>
        </w:r>
      </w:hyperlink>
      <w:r w:rsidRPr="00D3722F">
        <w:rPr>
          <w:rFonts w:ascii="Tahoma" w:eastAsia="Times New Roman" w:hAnsi="Tahoma" w:cs="Tahoma"/>
          <w:color w:val="929292"/>
          <w:sz w:val="17"/>
          <w:szCs w:val="17"/>
          <w:lang w:eastAsia="ru-RU"/>
        </w:rPr>
        <w:t>, </w:t>
      </w:r>
      <w:hyperlink r:id="rId9" w:history="1">
        <w:r w:rsidRPr="00D3722F">
          <w:rPr>
            <w:rFonts w:ascii="Tahoma" w:eastAsia="Times New Roman" w:hAnsi="Tahoma" w:cs="Tahoma"/>
            <w:color w:val="1772AF"/>
            <w:sz w:val="17"/>
            <w:szCs w:val="17"/>
            <w:lang w:eastAsia="ru-RU"/>
          </w:rPr>
          <w:t>ФГОС</w:t>
        </w:r>
      </w:hyperlink>
      <w:r w:rsidRPr="00D3722F">
        <w:rPr>
          <w:rFonts w:ascii="Tahoma" w:eastAsia="Times New Roman" w:hAnsi="Tahoma" w:cs="Tahoma"/>
          <w:color w:val="929292"/>
          <w:sz w:val="17"/>
          <w:szCs w:val="17"/>
          <w:lang w:eastAsia="ru-RU"/>
        </w:rPr>
        <w:t>, </w:t>
      </w:r>
      <w:hyperlink r:id="rId10" w:history="1">
        <w:r w:rsidRPr="00D3722F">
          <w:rPr>
            <w:rFonts w:ascii="Tahoma" w:eastAsia="Times New Roman" w:hAnsi="Tahoma" w:cs="Tahoma"/>
            <w:color w:val="1772AF"/>
            <w:sz w:val="17"/>
            <w:szCs w:val="17"/>
            <w:lang w:eastAsia="ru-RU"/>
          </w:rPr>
          <w:t>школа</w:t>
        </w:r>
      </w:hyperlink>
    </w:p>
    <w:p w:rsidR="00CC4FC7" w:rsidRDefault="00CC4FC7"/>
    <w:sectPr w:rsidR="00CC4FC7" w:rsidSect="008F1BF2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11"/>
    <w:rsid w:val="0035338E"/>
    <w:rsid w:val="003A1BBE"/>
    <w:rsid w:val="00564549"/>
    <w:rsid w:val="005F1FD2"/>
    <w:rsid w:val="00672D11"/>
    <w:rsid w:val="00801016"/>
    <w:rsid w:val="008F1BF2"/>
    <w:rsid w:val="00A4543E"/>
    <w:rsid w:val="00CC4FC7"/>
    <w:rsid w:val="00D3722F"/>
    <w:rsid w:val="00D66805"/>
    <w:rsid w:val="00DD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B283"/>
  <w15:chartTrackingRefBased/>
  <w15:docId w15:val="{941CBD7E-D9EF-4C1F-A636-B7BB3311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316">
          <w:marLeft w:val="0"/>
          <w:marRight w:val="0"/>
          <w:marTop w:val="300"/>
          <w:marBottom w:val="0"/>
          <w:divBdr>
            <w:top w:val="single" w:sz="6" w:space="0" w:color="F5F5F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stociki.ru/tag/umelye-ruchki-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stociki.ru/tag/programm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stociki.ru/tag/kruzho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istociki.ru/tag/deti" TargetMode="External"/><Relationship Id="rId10" Type="http://schemas.openxmlformats.org/officeDocument/2006/relationships/hyperlink" Target="http://listociki.ru/tag/shkola" TargetMode="External"/><Relationship Id="rId4" Type="http://schemas.openxmlformats.org/officeDocument/2006/relationships/hyperlink" Target="http://vk.com/roditeli_i" TargetMode="External"/><Relationship Id="rId9" Type="http://schemas.openxmlformats.org/officeDocument/2006/relationships/hyperlink" Target="http://listociki.ru/tag/fg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Бурлият Батырбекова</cp:lastModifiedBy>
  <cp:revision>8</cp:revision>
  <cp:lastPrinted>2017-09-21T18:29:00Z</cp:lastPrinted>
  <dcterms:created xsi:type="dcterms:W3CDTF">2016-10-09T17:42:00Z</dcterms:created>
  <dcterms:modified xsi:type="dcterms:W3CDTF">2018-04-04T23:11:00Z</dcterms:modified>
</cp:coreProperties>
</file>